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125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2884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93" y="21240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si Cadwaladr LH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:rsidR="00753177" w:rsidRPr="00F961B3" w:rsidRDefault="00E31F23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  <w:sz w:val="36"/>
        </w:rPr>
      </w:pPr>
      <w:r>
        <w:rPr>
          <w:rFonts w:ascii="Arial" w:hAnsi="Arial" w:cs="Arial"/>
          <w:b/>
          <w:color w:val="212529"/>
          <w:sz w:val="36"/>
        </w:rPr>
        <w:t>COVID-19 Vaccination Update 15</w:t>
      </w:r>
      <w:r w:rsidR="004D24C6">
        <w:rPr>
          <w:rFonts w:ascii="Arial" w:hAnsi="Arial" w:cs="Arial"/>
          <w:b/>
          <w:color w:val="212529"/>
          <w:sz w:val="36"/>
        </w:rPr>
        <w:t>.06</w:t>
      </w:r>
      <w:r w:rsidR="00753177" w:rsidRPr="00F961B3">
        <w:rPr>
          <w:rFonts w:ascii="Arial" w:hAnsi="Arial" w:cs="Arial"/>
          <w:b/>
          <w:color w:val="212529"/>
          <w:sz w:val="36"/>
        </w:rPr>
        <w:t>.21</w:t>
      </w:r>
    </w:p>
    <w:p w:rsidR="00F961B3" w:rsidRDefault="00F961B3" w:rsidP="00666993">
      <w:pPr>
        <w:pStyle w:val="NormalWeb"/>
        <w:spacing w:before="0" w:beforeAutospacing="0" w:after="165" w:afterAutospacing="0"/>
        <w:rPr>
          <w:rFonts w:ascii="Arial" w:hAnsi="Arial" w:cs="Arial"/>
          <w:b/>
          <w:color w:val="212529"/>
        </w:rPr>
      </w:pPr>
    </w:p>
    <w:p w:rsidR="00A27469" w:rsidRDefault="00A27469" w:rsidP="00A274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color w:val="212529"/>
          <w:sz w:val="28"/>
          <w:szCs w:val="24"/>
          <w:lang w:eastAsia="en-GB"/>
        </w:rPr>
        <w:t>From Gill Harris – Executive Director of Nursing and Midwifery</w:t>
      </w:r>
    </w:p>
    <w:p w:rsidR="00A27469" w:rsidRDefault="00A27469" w:rsidP="00A27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:rsidR="00BC1A1D" w:rsidRPr="00647F6E" w:rsidRDefault="006B0AD9" w:rsidP="00330F06">
      <w:pPr>
        <w:rPr>
          <w:rFonts w:ascii="Arial" w:hAnsi="Arial" w:cs="Arial"/>
          <w:color w:val="000000" w:themeColor="text1"/>
          <w:sz w:val="24"/>
          <w:szCs w:val="24"/>
        </w:rPr>
      </w:pPr>
      <w:r w:rsidRPr="00647F6E">
        <w:rPr>
          <w:rFonts w:ascii="Arial" w:hAnsi="Arial" w:cs="Arial"/>
          <w:color w:val="000000" w:themeColor="text1"/>
          <w:sz w:val="24"/>
          <w:szCs w:val="24"/>
        </w:rPr>
        <w:t>We’re continuing to make good progress, with 85</w:t>
      </w:r>
      <w:r w:rsidR="00330F06" w:rsidRPr="00647F6E">
        <w:rPr>
          <w:rFonts w:ascii="Arial" w:hAnsi="Arial" w:cs="Arial"/>
          <w:color w:val="000000" w:themeColor="text1"/>
          <w:sz w:val="24"/>
          <w:szCs w:val="24"/>
        </w:rPr>
        <w:t xml:space="preserve"> per cent </w:t>
      </w:r>
      <w:r w:rsidRPr="00647F6E">
        <w:rPr>
          <w:rFonts w:ascii="Arial" w:hAnsi="Arial" w:cs="Arial"/>
          <w:color w:val="000000" w:themeColor="text1"/>
          <w:sz w:val="24"/>
          <w:szCs w:val="24"/>
        </w:rPr>
        <w:t xml:space="preserve">of eligible adults vaccinated with </w:t>
      </w:r>
      <w:r w:rsidR="00330F06" w:rsidRPr="00647F6E">
        <w:rPr>
          <w:rFonts w:ascii="Arial" w:hAnsi="Arial" w:cs="Arial"/>
          <w:color w:val="000000" w:themeColor="text1"/>
          <w:sz w:val="24"/>
          <w:szCs w:val="24"/>
        </w:rPr>
        <w:t xml:space="preserve">a first dose, </w:t>
      </w:r>
      <w:r w:rsidRPr="00647F6E">
        <w:rPr>
          <w:rFonts w:ascii="Arial" w:hAnsi="Arial" w:cs="Arial"/>
          <w:color w:val="000000" w:themeColor="text1"/>
          <w:sz w:val="24"/>
          <w:szCs w:val="24"/>
        </w:rPr>
        <w:t>and</w:t>
      </w:r>
      <w:r w:rsidR="00330F06" w:rsidRPr="00647F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5E79" w:rsidRPr="00647F6E">
        <w:rPr>
          <w:rFonts w:ascii="Arial" w:hAnsi="Arial" w:cs="Arial"/>
          <w:color w:val="000000" w:themeColor="text1"/>
          <w:sz w:val="24"/>
          <w:szCs w:val="24"/>
        </w:rPr>
        <w:t>55</w:t>
      </w:r>
      <w:r w:rsidR="00330F06" w:rsidRPr="00647F6E">
        <w:rPr>
          <w:rFonts w:ascii="Arial" w:hAnsi="Arial" w:cs="Arial"/>
          <w:color w:val="000000" w:themeColor="text1"/>
          <w:sz w:val="24"/>
          <w:szCs w:val="24"/>
        </w:rPr>
        <w:t xml:space="preserve"> per cent </w:t>
      </w:r>
      <w:r w:rsidR="00AC3C12" w:rsidRPr="00647F6E">
        <w:rPr>
          <w:rFonts w:ascii="Arial" w:hAnsi="Arial" w:cs="Arial"/>
          <w:color w:val="000000" w:themeColor="text1"/>
          <w:sz w:val="24"/>
          <w:szCs w:val="24"/>
        </w:rPr>
        <w:t xml:space="preserve">receiving both </w:t>
      </w:r>
      <w:r w:rsidR="00330F06" w:rsidRPr="00647F6E">
        <w:rPr>
          <w:rFonts w:ascii="Arial" w:hAnsi="Arial" w:cs="Arial"/>
          <w:color w:val="000000" w:themeColor="text1"/>
          <w:sz w:val="24"/>
          <w:szCs w:val="24"/>
        </w:rPr>
        <w:t xml:space="preserve">doses. </w:t>
      </w:r>
      <w:r w:rsidR="00BC1A1D" w:rsidRPr="00647F6E">
        <w:rPr>
          <w:rFonts w:ascii="Arial" w:hAnsi="Arial" w:cs="Arial"/>
          <w:color w:val="000000" w:themeColor="text1"/>
          <w:sz w:val="24"/>
          <w:szCs w:val="24"/>
        </w:rPr>
        <w:t xml:space="preserve">This includes </w:t>
      </w:r>
      <w:r w:rsidR="00330F06" w:rsidRPr="00647F6E">
        <w:rPr>
          <w:rFonts w:ascii="Arial" w:hAnsi="Arial" w:cs="Arial"/>
          <w:color w:val="000000" w:themeColor="text1"/>
          <w:sz w:val="24"/>
          <w:szCs w:val="24"/>
        </w:rPr>
        <w:t>at least 80 pe</w:t>
      </w:r>
      <w:r w:rsidR="00BC1A1D" w:rsidRPr="00647F6E">
        <w:rPr>
          <w:rFonts w:ascii="Arial" w:hAnsi="Arial" w:cs="Arial"/>
          <w:color w:val="000000" w:themeColor="text1"/>
          <w:sz w:val="24"/>
          <w:szCs w:val="24"/>
        </w:rPr>
        <w:t>r cent take up among all groups above the age of 40.</w:t>
      </w:r>
    </w:p>
    <w:p w:rsidR="00330F06" w:rsidRPr="00647F6E" w:rsidRDefault="00BC1A1D" w:rsidP="00330F06">
      <w:pPr>
        <w:rPr>
          <w:rFonts w:ascii="Arial" w:hAnsi="Arial" w:cs="Arial"/>
          <w:color w:val="000000" w:themeColor="text1"/>
          <w:sz w:val="24"/>
          <w:szCs w:val="24"/>
        </w:rPr>
      </w:pPr>
      <w:r w:rsidRPr="00647F6E">
        <w:rPr>
          <w:rFonts w:ascii="Arial" w:hAnsi="Arial" w:cs="Arial"/>
          <w:color w:val="000000" w:themeColor="text1"/>
          <w:sz w:val="24"/>
          <w:szCs w:val="24"/>
        </w:rPr>
        <w:t xml:space="preserve">We are currently targeting </w:t>
      </w:r>
      <w:r w:rsidR="00330F06" w:rsidRPr="00647F6E">
        <w:rPr>
          <w:rFonts w:ascii="Arial" w:hAnsi="Arial" w:cs="Arial"/>
          <w:color w:val="000000" w:themeColor="text1"/>
          <w:sz w:val="24"/>
          <w:szCs w:val="24"/>
        </w:rPr>
        <w:t>those aged 30-39 (currently 59 per cent</w:t>
      </w:r>
      <w:r w:rsidRPr="00647F6E">
        <w:rPr>
          <w:rFonts w:ascii="Arial" w:hAnsi="Arial" w:cs="Arial"/>
          <w:color w:val="000000" w:themeColor="text1"/>
          <w:sz w:val="24"/>
          <w:szCs w:val="24"/>
        </w:rPr>
        <w:t xml:space="preserve"> take up</w:t>
      </w:r>
      <w:r w:rsidR="00330F06" w:rsidRPr="00647F6E">
        <w:rPr>
          <w:rFonts w:ascii="Arial" w:hAnsi="Arial" w:cs="Arial"/>
          <w:color w:val="000000" w:themeColor="text1"/>
          <w:sz w:val="24"/>
          <w:szCs w:val="24"/>
        </w:rPr>
        <w:t>) and those aged 18-29 (currently 68 per cent</w:t>
      </w:r>
      <w:r w:rsidRPr="00647F6E">
        <w:rPr>
          <w:rFonts w:ascii="Arial" w:hAnsi="Arial" w:cs="Arial"/>
          <w:color w:val="000000" w:themeColor="text1"/>
          <w:sz w:val="24"/>
          <w:szCs w:val="24"/>
        </w:rPr>
        <w:t xml:space="preserve"> take up</w:t>
      </w:r>
      <w:r w:rsidR="00647F6E" w:rsidRPr="00647F6E">
        <w:rPr>
          <w:rFonts w:ascii="Arial" w:hAnsi="Arial" w:cs="Arial"/>
          <w:color w:val="000000" w:themeColor="text1"/>
          <w:sz w:val="24"/>
          <w:szCs w:val="24"/>
        </w:rPr>
        <w:t>) and are continuing to use a variety of communications to encourage our younger citizens to take up the offer of the vaccine.</w:t>
      </w:r>
    </w:p>
    <w:p w:rsidR="006B0AD9" w:rsidRDefault="00330F06" w:rsidP="00330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We’ve come so far, so quickly, but the speed at which we can all r</w:t>
      </w:r>
      <w:r w:rsidR="006B0AD9">
        <w:rPr>
          <w:rFonts w:ascii="Arial" w:hAnsi="Arial" w:cs="Arial"/>
          <w:sz w:val="24"/>
          <w:szCs w:val="24"/>
        </w:rPr>
        <w:t xml:space="preserve">eturn to normal life could </w:t>
      </w:r>
      <w:r w:rsidR="00D37505">
        <w:rPr>
          <w:rFonts w:ascii="Arial" w:hAnsi="Arial" w:cs="Arial"/>
          <w:sz w:val="24"/>
          <w:szCs w:val="24"/>
        </w:rPr>
        <w:t xml:space="preserve">depend on how swiftly we </w:t>
      </w:r>
      <w:r>
        <w:rPr>
          <w:rFonts w:ascii="Arial" w:hAnsi="Arial" w:cs="Arial"/>
          <w:sz w:val="24"/>
          <w:szCs w:val="24"/>
        </w:rPr>
        <w:t xml:space="preserve">vaccinate the remainder of people in these younger age groups. </w:t>
      </w:r>
    </w:p>
    <w:p w:rsidR="004F69FD" w:rsidRDefault="004F69FD" w:rsidP="00330F06">
      <w:pPr>
        <w:rPr>
          <w:rFonts w:ascii="Arial" w:hAnsi="Arial" w:cs="Arial"/>
          <w:b/>
          <w:sz w:val="24"/>
          <w:szCs w:val="24"/>
        </w:rPr>
      </w:pPr>
    </w:p>
    <w:p w:rsidR="006B0AD9" w:rsidRPr="006B0AD9" w:rsidRDefault="006B0AD9" w:rsidP="00330F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Delta variant </w:t>
      </w:r>
    </w:p>
    <w:p w:rsidR="00330F06" w:rsidRDefault="00330F06" w:rsidP="00330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has become especially important in light of the emergence and continued spread of the delta variant of coronavirus, which is thought to be 60 per cent more transmissibl</w:t>
      </w:r>
      <w:r w:rsidR="006B0AD9">
        <w:rPr>
          <w:rFonts w:ascii="Arial" w:hAnsi="Arial" w:cs="Arial"/>
          <w:sz w:val="24"/>
          <w:szCs w:val="24"/>
        </w:rPr>
        <w:t>e than the previously dominant a</w:t>
      </w:r>
      <w:r>
        <w:rPr>
          <w:rFonts w:ascii="Arial" w:hAnsi="Arial" w:cs="Arial"/>
          <w:sz w:val="24"/>
          <w:szCs w:val="24"/>
        </w:rPr>
        <w:t>lpha variant.</w:t>
      </w:r>
    </w:p>
    <w:p w:rsidR="00E763D5" w:rsidRDefault="00330F06" w:rsidP="00741AD0">
      <w:pPr>
        <w:rPr>
          <w:rFonts w:ascii="Arial" w:hAnsi="Arial" w:cs="Arial"/>
          <w:color w:val="FF0000"/>
          <w:sz w:val="24"/>
          <w:szCs w:val="24"/>
        </w:rPr>
      </w:pPr>
      <w:r w:rsidRPr="00741AD0">
        <w:rPr>
          <w:rFonts w:ascii="Arial" w:hAnsi="Arial" w:cs="Arial"/>
          <w:sz w:val="24"/>
          <w:szCs w:val="24"/>
        </w:rPr>
        <w:t xml:space="preserve">The delta variant </w:t>
      </w:r>
      <w:r w:rsidR="00741AD0">
        <w:rPr>
          <w:rFonts w:ascii="Arial" w:hAnsi="Arial" w:cs="Arial"/>
          <w:sz w:val="24"/>
          <w:szCs w:val="24"/>
        </w:rPr>
        <w:t xml:space="preserve">is </w:t>
      </w:r>
      <w:r w:rsidRPr="00741AD0">
        <w:rPr>
          <w:rFonts w:ascii="Arial" w:hAnsi="Arial" w:cs="Arial"/>
          <w:sz w:val="24"/>
          <w:szCs w:val="24"/>
        </w:rPr>
        <w:t xml:space="preserve">spreading much more quickly amongst people who have not been </w:t>
      </w:r>
      <w:r w:rsidRPr="00647F6E">
        <w:rPr>
          <w:rFonts w:ascii="Arial" w:hAnsi="Arial" w:cs="Arial"/>
          <w:color w:val="000000" w:themeColor="text1"/>
          <w:sz w:val="24"/>
          <w:szCs w:val="24"/>
        </w:rPr>
        <w:t>vaccinated</w:t>
      </w:r>
      <w:r w:rsidR="00BC1A1D" w:rsidRPr="00647F6E">
        <w:rPr>
          <w:rFonts w:ascii="Arial" w:hAnsi="Arial" w:cs="Arial"/>
          <w:color w:val="000000" w:themeColor="text1"/>
          <w:sz w:val="24"/>
          <w:szCs w:val="24"/>
        </w:rPr>
        <w:t xml:space="preserve"> and now accounts for over 90 per cent of new positive coronavirus cases in North Wales.</w:t>
      </w:r>
      <w:r w:rsidR="00741AD0" w:rsidRPr="00647F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41AD0" w:rsidRPr="00741AD0" w:rsidRDefault="00741AD0" w:rsidP="00741AD0">
      <w:pPr>
        <w:rPr>
          <w:rFonts w:ascii="Arial" w:hAnsi="Arial" w:cs="Arial"/>
          <w:color w:val="000000" w:themeColor="text1"/>
          <w:sz w:val="24"/>
          <w:szCs w:val="24"/>
        </w:rPr>
      </w:pPr>
      <w:r w:rsidRPr="00741AD0">
        <w:rPr>
          <w:rFonts w:ascii="Arial" w:hAnsi="Arial" w:cs="Arial"/>
          <w:color w:val="000000" w:themeColor="text1"/>
          <w:sz w:val="24"/>
          <w:szCs w:val="24"/>
        </w:rPr>
        <w:t>A study published in The Lancet revealed tha</w:t>
      </w:r>
      <w:r w:rsidR="0021077F">
        <w:rPr>
          <w:rFonts w:ascii="Arial" w:hAnsi="Arial" w:cs="Arial"/>
          <w:color w:val="000000" w:themeColor="text1"/>
          <w:sz w:val="24"/>
          <w:szCs w:val="24"/>
        </w:rPr>
        <w:t>t those infected with it are 85 per cent</w:t>
      </w:r>
      <w:r w:rsidRPr="00741AD0">
        <w:rPr>
          <w:rFonts w:ascii="Arial" w:hAnsi="Arial" w:cs="Arial"/>
          <w:color w:val="000000" w:themeColor="text1"/>
          <w:sz w:val="24"/>
          <w:szCs w:val="24"/>
        </w:rPr>
        <w:t xml:space="preserve"> more likely to be admitted to hospital than those with the alpha variant</w:t>
      </w:r>
      <w:r w:rsidR="00F80B7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30F06" w:rsidRDefault="00330F06" w:rsidP="00330F06">
      <w:pPr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21212"/>
          <w:sz w:val="24"/>
          <w:szCs w:val="24"/>
          <w:shd w:val="clear" w:color="auto" w:fill="FFFFFF"/>
        </w:rPr>
        <w:t>Getting the full protection of both doses of the COVID vaccine is the best way to protect yourself and your loved ones. The ri</w:t>
      </w:r>
      <w:r w:rsidR="006B0AD9">
        <w:rPr>
          <w:rFonts w:ascii="Arial" w:hAnsi="Arial" w:cs="Arial"/>
          <w:color w:val="121212"/>
          <w:sz w:val="24"/>
          <w:szCs w:val="24"/>
          <w:shd w:val="clear" w:color="auto" w:fill="FFFFFF"/>
        </w:rPr>
        <w:t>sk of hospitalisation from the d</w:t>
      </w:r>
      <w:r w:rsidR="0021077F">
        <w:rPr>
          <w:rFonts w:ascii="Arial" w:hAnsi="Arial" w:cs="Arial"/>
          <w:color w:val="121212"/>
          <w:sz w:val="24"/>
          <w:szCs w:val="24"/>
          <w:shd w:val="clear" w:color="auto" w:fill="FFFFFF"/>
        </w:rPr>
        <w:t>elta variant falls by around 70 per cent</w:t>
      </w:r>
      <w:r>
        <w:rPr>
          <w:rFonts w:ascii="Arial" w:hAnsi="Arial" w:cs="Arial"/>
          <w:color w:val="121212"/>
          <w:sz w:val="24"/>
          <w:szCs w:val="24"/>
          <w:shd w:val="clear" w:color="auto" w:fill="FFFFFF"/>
        </w:rPr>
        <w:t>, 28 days after having a second dose.</w:t>
      </w:r>
    </w:p>
    <w:p w:rsidR="00330F06" w:rsidRDefault="00330F06" w:rsidP="00330F06">
      <w:pPr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21212"/>
          <w:sz w:val="24"/>
          <w:szCs w:val="24"/>
          <w:shd w:val="clear" w:color="auto" w:fill="FFFFFF"/>
        </w:rPr>
        <w:t>Those in younger age groups who feel no personal risk from COVID are reminded that vaccination</w:t>
      </w:r>
      <w:r w:rsidR="00C51E94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is the best way to ensure that restrictions are eased and we can all</w:t>
      </w:r>
      <w:r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return to</w:t>
      </w:r>
      <w:r w:rsidR="006B0AD9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normal life. Proof of vaccination may be required to </w:t>
      </w:r>
      <w:r w:rsidR="00741AD0">
        <w:rPr>
          <w:rFonts w:ascii="Arial" w:hAnsi="Arial" w:cs="Arial"/>
          <w:color w:val="121212"/>
          <w:sz w:val="24"/>
          <w:szCs w:val="24"/>
          <w:shd w:val="clear" w:color="auto" w:fill="FFFFFF"/>
        </w:rPr>
        <w:t>travel on holiday abroad and attend festivals, concerts and sporting events.</w:t>
      </w:r>
    </w:p>
    <w:p w:rsidR="00330F06" w:rsidRDefault="00330F06" w:rsidP="00330F06">
      <w:pPr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</w:p>
    <w:p w:rsidR="00330F06" w:rsidRDefault="00330F06" w:rsidP="00330F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lastRenderedPageBreak/>
        <w:t>Booking your appointments is now easier than ever</w:t>
      </w:r>
    </w:p>
    <w:p w:rsidR="00330F06" w:rsidRDefault="00E763D5" w:rsidP="00330F06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It’s</w:t>
      </w:r>
      <w:r w:rsidR="00D37505">
        <w:rPr>
          <w:rFonts w:ascii="Arial" w:hAnsi="Arial" w:cs="Arial"/>
          <w:sz w:val="24"/>
          <w:szCs w:val="24"/>
        </w:rPr>
        <w:t xml:space="preserve"> quick and easy</w:t>
      </w:r>
      <w:r w:rsidR="00330F06">
        <w:rPr>
          <w:rFonts w:ascii="Arial" w:hAnsi="Arial" w:cs="Arial"/>
          <w:sz w:val="24"/>
          <w:szCs w:val="24"/>
        </w:rPr>
        <w:t xml:space="preserve"> to book a </w:t>
      </w:r>
      <w:r w:rsidR="00330F06">
        <w:rPr>
          <w:rFonts w:ascii="Arial" w:hAnsi="Arial" w:cs="Arial"/>
          <w:b/>
          <w:sz w:val="24"/>
          <w:szCs w:val="24"/>
        </w:rPr>
        <w:t>first or second</w:t>
      </w:r>
      <w:r w:rsidR="00330F06">
        <w:rPr>
          <w:rFonts w:ascii="Arial" w:hAnsi="Arial" w:cs="Arial"/>
          <w:sz w:val="24"/>
          <w:szCs w:val="24"/>
        </w:rPr>
        <w:t xml:space="preserve"> dose of the COVID vaccine at a convenient date, time and location using our </w:t>
      </w:r>
      <w:hyperlink r:id="rId6" w:history="1">
        <w:r w:rsidR="00330F06" w:rsidRPr="00D37505">
          <w:rPr>
            <w:rStyle w:val="Hyperlink"/>
            <w:rFonts w:ascii="Arial" w:hAnsi="Arial" w:cs="Arial"/>
            <w:sz w:val="24"/>
            <w:szCs w:val="24"/>
          </w:rPr>
          <w:t>online booking service</w:t>
        </w:r>
      </w:hyperlink>
      <w:r w:rsidR="00330F06">
        <w:rPr>
          <w:rFonts w:ascii="Arial" w:hAnsi="Arial" w:cs="Arial"/>
          <w:sz w:val="24"/>
          <w:szCs w:val="24"/>
        </w:rPr>
        <w:t xml:space="preserve">. There are clinics available in locations across North Wales and new appointments </w:t>
      </w:r>
      <w:r w:rsidR="00330F06">
        <w:rPr>
          <w:rFonts w:ascii="Arial" w:hAnsi="Arial" w:cs="Arial"/>
          <w:color w:val="212529"/>
          <w:sz w:val="24"/>
          <w:szCs w:val="24"/>
          <w:shd w:val="clear" w:color="auto" w:fill="FFFFFF"/>
        </w:rPr>
        <w:t>are being added on a regular basis.</w:t>
      </w:r>
    </w:p>
    <w:p w:rsidR="00330F06" w:rsidRDefault="00D109B0" w:rsidP="00330F06">
      <w:pPr>
        <w:rPr>
          <w:rFonts w:ascii="Arial" w:hAnsi="Arial" w:cs="Arial"/>
          <w:sz w:val="24"/>
          <w:szCs w:val="24"/>
        </w:rPr>
      </w:pPr>
      <w:r w:rsidRPr="006B0AD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We </w:t>
      </w:r>
      <w:r w:rsidR="00E763D5">
        <w:rPr>
          <w:rFonts w:ascii="Arial" w:hAnsi="Arial" w:cs="Arial"/>
          <w:color w:val="212529"/>
          <w:sz w:val="24"/>
          <w:szCs w:val="24"/>
          <w:shd w:val="clear" w:color="auto" w:fill="FFFFFF"/>
        </w:rPr>
        <w:t>will</w:t>
      </w:r>
      <w:r w:rsidRPr="006B0AD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also continue to hold short notice vaccination drop in sessions, in order to increase flexibility and ensure that we continue to avoid any vaccine wastage</w:t>
      </w:r>
    </w:p>
    <w:p w:rsidR="00330F06" w:rsidRDefault="00330F06" w:rsidP="00330F06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If you’ve not yet had your first dose </w:t>
      </w: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please don’t wait for an appointment letter to arrive in the post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 book your appointment online as soon as possible.</w:t>
      </w:r>
    </w:p>
    <w:p w:rsidR="00330F06" w:rsidRDefault="00330F06" w:rsidP="00330F06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Ow</w:t>
      </w:r>
      <w:r w:rsidR="00145E79">
        <w:rPr>
          <w:rFonts w:ascii="Arial" w:hAnsi="Arial" w:cs="Arial"/>
          <w:color w:val="212529"/>
          <w:sz w:val="24"/>
          <w:szCs w:val="24"/>
          <w:shd w:val="clear" w:color="auto" w:fill="FFFFFF"/>
        </w:rPr>
        <w:t>ing to the threat posed by the d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elta variant, we’ve </w:t>
      </w:r>
      <w:r w:rsidRPr="00951034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brought forward the second dose interval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for the Pfizer vaccine to eight weeks. </w:t>
      </w:r>
    </w:p>
    <w:p w:rsidR="00AC3C12" w:rsidRPr="00AC3C12" w:rsidRDefault="00330F06" w:rsidP="00330F06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This</w:t>
      </w:r>
      <w:r w:rsidR="0095103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means that anyone who has had a first dose of t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he Pfizer or AstraZeneca vaccine can now </w:t>
      </w:r>
      <w:hyperlink r:id="rId7" w:history="1">
        <w:r w:rsidRPr="00DB5D0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book their second dose appointment</w:t>
        </w:r>
      </w:hyperlink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for the same brand vaccine, once eight weeks ha</w:t>
      </w:r>
      <w:r w:rsidR="00951034">
        <w:rPr>
          <w:rFonts w:ascii="Arial" w:hAnsi="Arial" w:cs="Arial"/>
          <w:color w:val="212529"/>
          <w:sz w:val="24"/>
          <w:szCs w:val="24"/>
          <w:shd w:val="clear" w:color="auto" w:fill="FFFFFF"/>
        </w:rPr>
        <w:t>ve passed since their first dose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</w:t>
      </w:r>
    </w:p>
    <w:p w:rsidR="00951034" w:rsidRDefault="00951034" w:rsidP="00330F06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330F06" w:rsidRPr="00D109B0" w:rsidRDefault="00330F06" w:rsidP="00330F06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Advice for those unable to access the internet</w:t>
      </w:r>
    </w:p>
    <w:p w:rsidR="006B0AD9" w:rsidRPr="00D109B0" w:rsidRDefault="00330F06" w:rsidP="006B0AD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you cannot access the internet to book online, please phone our COVID-19 Vaccination Contact Centre on 03000 840004.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 lines can be very busy, so please be patient.</w:t>
      </w:r>
    </w:p>
    <w:p w:rsidR="004F69FD" w:rsidRDefault="004F69FD" w:rsidP="00330F06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330F06" w:rsidRDefault="00330F06" w:rsidP="00330F06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Worried about having the vaccine? </w:t>
      </w:r>
    </w:p>
    <w:p w:rsidR="004F69FD" w:rsidRPr="004F69FD" w:rsidRDefault="004F69FD" w:rsidP="004F69F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4F69FD">
        <w:rPr>
          <w:rFonts w:ascii="Arial" w:hAnsi="Arial" w:cs="Arial"/>
          <w:color w:val="212529"/>
          <w:shd w:val="clear" w:color="auto" w:fill="FFFFFF"/>
        </w:rPr>
        <w:t>If you have any concerns about receiving the vaccine, please book and attend your appointment, so we can take the time to discuss</w:t>
      </w:r>
      <w:r w:rsidR="00233038">
        <w:rPr>
          <w:rFonts w:ascii="Arial" w:hAnsi="Arial" w:cs="Arial"/>
          <w:color w:val="212529"/>
          <w:shd w:val="clear" w:color="auto" w:fill="FFFFFF"/>
        </w:rPr>
        <w:t xml:space="preserve"> them with you</w:t>
      </w:r>
      <w:r w:rsidRPr="004F69FD">
        <w:rPr>
          <w:rFonts w:ascii="Arial" w:hAnsi="Arial" w:cs="Arial"/>
          <w:color w:val="212529"/>
          <w:shd w:val="clear" w:color="auto" w:fill="FFFFFF"/>
        </w:rPr>
        <w:t>, before you decide whether to go ahead.</w:t>
      </w:r>
    </w:p>
    <w:p w:rsidR="004F69FD" w:rsidRDefault="00DB5D02" w:rsidP="004F69FD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212529"/>
          <w:shd w:val="clear" w:color="auto" w:fill="FFFFFF"/>
        </w:rPr>
      </w:pPr>
      <w:r w:rsidRPr="004F69FD">
        <w:rPr>
          <w:rFonts w:ascii="Arial" w:hAnsi="Arial" w:cs="Arial"/>
          <w:color w:val="212529"/>
          <w:shd w:val="clear" w:color="auto" w:fill="FFFFFF"/>
        </w:rPr>
        <w:t>It’s</w:t>
      </w:r>
      <w:r w:rsidR="004F69FD" w:rsidRPr="004F69FD">
        <w:rPr>
          <w:rFonts w:ascii="Arial" w:hAnsi="Arial" w:cs="Arial"/>
          <w:color w:val="212529"/>
          <w:shd w:val="clear" w:color="auto" w:fill="FFFFFF"/>
        </w:rPr>
        <w:t xml:space="preserve"> important that you make an </w:t>
      </w:r>
      <w:r w:rsidR="004F69FD" w:rsidRPr="004F69FD">
        <w:rPr>
          <w:rStyle w:val="Strong"/>
          <w:rFonts w:ascii="Arial" w:hAnsi="Arial" w:cs="Arial"/>
          <w:color w:val="212529"/>
          <w:shd w:val="clear" w:color="auto" w:fill="FFFFFF"/>
        </w:rPr>
        <w:t>informed decision</w:t>
      </w:r>
      <w:r w:rsidR="004F69FD" w:rsidRPr="004F69FD">
        <w:rPr>
          <w:rFonts w:ascii="Arial" w:hAnsi="Arial" w:cs="Arial"/>
          <w:color w:val="212529"/>
          <w:shd w:val="clear" w:color="auto" w:fill="FFFFFF"/>
        </w:rPr>
        <w:t> about whether to be vaccinated, based on the latest information from </w:t>
      </w:r>
      <w:r w:rsidR="004F69FD" w:rsidRPr="004F69FD">
        <w:rPr>
          <w:rStyle w:val="Strong"/>
          <w:rFonts w:ascii="Arial" w:hAnsi="Arial" w:cs="Arial"/>
          <w:color w:val="212529"/>
          <w:shd w:val="clear" w:color="auto" w:fill="FFFFFF"/>
        </w:rPr>
        <w:t>trusted sources</w:t>
      </w:r>
      <w:r w:rsidR="004F69FD" w:rsidRPr="004F69FD">
        <w:rPr>
          <w:rFonts w:ascii="Arial" w:hAnsi="Arial" w:cs="Arial"/>
          <w:color w:val="212529"/>
          <w:shd w:val="clear" w:color="auto" w:fill="FFFFFF"/>
        </w:rPr>
        <w:t>. The </w:t>
      </w:r>
      <w:hyperlink r:id="rId8" w:history="1">
        <w:r w:rsidR="004F69FD" w:rsidRPr="004F69FD">
          <w:rPr>
            <w:rStyle w:val="Hyperlink"/>
            <w:rFonts w:ascii="Arial" w:hAnsi="Arial" w:cs="Arial"/>
            <w:color w:val="1978A3"/>
            <w:u w:val="none"/>
            <w:shd w:val="clear" w:color="auto" w:fill="FFFFFF"/>
          </w:rPr>
          <w:t>Public Health Wales website</w:t>
        </w:r>
      </w:hyperlink>
      <w:r w:rsidR="004F69FD" w:rsidRPr="004F69FD">
        <w:rPr>
          <w:rFonts w:ascii="Arial" w:hAnsi="Arial" w:cs="Arial"/>
          <w:color w:val="212529"/>
          <w:shd w:val="clear" w:color="auto" w:fill="FFFFFF"/>
        </w:rPr>
        <w:t> is a great place to start</w:t>
      </w:r>
      <w:r w:rsidR="00F677CD">
        <w:rPr>
          <w:rFonts w:ascii="Arial" w:hAnsi="Arial" w:cs="Arial"/>
          <w:color w:val="212529"/>
          <w:shd w:val="clear" w:color="auto" w:fill="FFFFFF"/>
        </w:rPr>
        <w:t>.</w:t>
      </w:r>
    </w:p>
    <w:p w:rsidR="00D109B0" w:rsidRPr="00F677CD" w:rsidRDefault="004F69FD" w:rsidP="00F677CD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D109B0" w:rsidRDefault="00D109B0" w:rsidP="00330F06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Advice for </w:t>
      </w:r>
      <w:r w:rsidR="00D37505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those living in North Wales </w:t>
      </w:r>
      <w:r w:rsidR="005E24C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but registered with a </w:t>
      </w:r>
      <w:r w:rsidR="005E24C8" w:rsidRPr="00647F6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GP in England</w:t>
      </w:r>
    </w:p>
    <w:p w:rsidR="00D37505" w:rsidRDefault="00D37505" w:rsidP="00330F06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Those living in North Wales who are registered with a GP in England can receive their COVID vaccine</w:t>
      </w:r>
      <w:r w:rsidR="00DB5D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at any of the clinics bookable through our website. Our </w:t>
      </w:r>
      <w:hyperlink r:id="rId9" w:history="1">
        <w:r w:rsidRPr="00D3750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online booking service</w:t>
        </w:r>
      </w:hyperlink>
      <w:r w:rsidR="00DB5D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has been updated to reflect this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:rsidR="00777218" w:rsidRDefault="00D37505" w:rsidP="00330F06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This is especially relevant to people living in border towns and villages in Flintshire and Wrexham.</w:t>
      </w:r>
    </w:p>
    <w:p w:rsidR="00AC3C12" w:rsidRDefault="00AC3C12" w:rsidP="00330F06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AC3C12" w:rsidRPr="00AC3C12" w:rsidRDefault="00AC3C12" w:rsidP="00330F06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sectPr w:rsidR="00AC3C12" w:rsidRPr="00AC3C12" w:rsidSect="0016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67F"/>
    <w:multiLevelType w:val="hybridMultilevel"/>
    <w:tmpl w:val="4B9C2F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3B2AB4"/>
    <w:multiLevelType w:val="multilevel"/>
    <w:tmpl w:val="F8CC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61B44"/>
    <w:multiLevelType w:val="hybridMultilevel"/>
    <w:tmpl w:val="5A2A6CE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F67A14"/>
    <w:multiLevelType w:val="multilevel"/>
    <w:tmpl w:val="376E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E70E4"/>
    <w:multiLevelType w:val="hybridMultilevel"/>
    <w:tmpl w:val="3FF6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0143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23FB3"/>
    <w:multiLevelType w:val="hybridMultilevel"/>
    <w:tmpl w:val="EBA6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87D17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26B36"/>
    <w:multiLevelType w:val="hybridMultilevel"/>
    <w:tmpl w:val="ABFC86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80422"/>
    <w:multiLevelType w:val="multilevel"/>
    <w:tmpl w:val="0934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7687D"/>
    <w:multiLevelType w:val="hybridMultilevel"/>
    <w:tmpl w:val="3AFA1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A5E03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154AC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876D6"/>
    <w:multiLevelType w:val="hybridMultilevel"/>
    <w:tmpl w:val="80EE9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21F95"/>
    <w:multiLevelType w:val="hybridMultilevel"/>
    <w:tmpl w:val="A63E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50048"/>
    <w:multiLevelType w:val="hybridMultilevel"/>
    <w:tmpl w:val="FB30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243AD"/>
    <w:multiLevelType w:val="hybridMultilevel"/>
    <w:tmpl w:val="ABE2A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B7702"/>
    <w:multiLevelType w:val="multilevel"/>
    <w:tmpl w:val="BEC2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F0D88"/>
    <w:multiLevelType w:val="hybridMultilevel"/>
    <w:tmpl w:val="B64C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C63EC"/>
    <w:multiLevelType w:val="hybridMultilevel"/>
    <w:tmpl w:val="6660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A202F"/>
    <w:multiLevelType w:val="hybridMultilevel"/>
    <w:tmpl w:val="BDF8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5"/>
  </w:num>
  <w:num w:numId="11">
    <w:abstractNumId w:val="10"/>
  </w:num>
  <w:num w:numId="12">
    <w:abstractNumId w:val="16"/>
  </w:num>
  <w:num w:numId="13">
    <w:abstractNumId w:val="18"/>
  </w:num>
  <w:num w:numId="14">
    <w:abstractNumId w:val="18"/>
  </w:num>
  <w:num w:numId="15">
    <w:abstractNumId w:val="20"/>
  </w:num>
  <w:num w:numId="16">
    <w:abstractNumId w:val="17"/>
  </w:num>
  <w:num w:numId="17">
    <w:abstractNumId w:val="1"/>
  </w:num>
  <w:num w:numId="18">
    <w:abstractNumId w:val="4"/>
  </w:num>
  <w:num w:numId="19">
    <w:abstractNumId w:val="0"/>
  </w:num>
  <w:num w:numId="20">
    <w:abstractNumId w:val="14"/>
  </w:num>
  <w:num w:numId="21">
    <w:abstractNumId w:val="6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74"/>
    <w:rsid w:val="0001061E"/>
    <w:rsid w:val="000204FF"/>
    <w:rsid w:val="00020ECA"/>
    <w:rsid w:val="00021429"/>
    <w:rsid w:val="00022370"/>
    <w:rsid w:val="00022F05"/>
    <w:rsid w:val="00024B10"/>
    <w:rsid w:val="00034867"/>
    <w:rsid w:val="000406C4"/>
    <w:rsid w:val="0004382E"/>
    <w:rsid w:val="00044E80"/>
    <w:rsid w:val="00051D91"/>
    <w:rsid w:val="00066ACB"/>
    <w:rsid w:val="000678D0"/>
    <w:rsid w:val="00075675"/>
    <w:rsid w:val="00085D59"/>
    <w:rsid w:val="00085E68"/>
    <w:rsid w:val="00086F99"/>
    <w:rsid w:val="00087BB9"/>
    <w:rsid w:val="00092776"/>
    <w:rsid w:val="00093681"/>
    <w:rsid w:val="000964D9"/>
    <w:rsid w:val="000966E3"/>
    <w:rsid w:val="000A3600"/>
    <w:rsid w:val="000B34D9"/>
    <w:rsid w:val="000C2EF6"/>
    <w:rsid w:val="000C6EAE"/>
    <w:rsid w:val="000D3466"/>
    <w:rsid w:val="000D44DB"/>
    <w:rsid w:val="000E09C4"/>
    <w:rsid w:val="000E55FD"/>
    <w:rsid w:val="000F0063"/>
    <w:rsid w:val="000F296F"/>
    <w:rsid w:val="000F37A0"/>
    <w:rsid w:val="000F5308"/>
    <w:rsid w:val="0010293F"/>
    <w:rsid w:val="0010304A"/>
    <w:rsid w:val="001274FC"/>
    <w:rsid w:val="00127B76"/>
    <w:rsid w:val="001301BA"/>
    <w:rsid w:val="00130DC3"/>
    <w:rsid w:val="00133C1F"/>
    <w:rsid w:val="00134B17"/>
    <w:rsid w:val="00145E79"/>
    <w:rsid w:val="001539CA"/>
    <w:rsid w:val="0015740C"/>
    <w:rsid w:val="001603FE"/>
    <w:rsid w:val="0016551D"/>
    <w:rsid w:val="00176E0B"/>
    <w:rsid w:val="00184323"/>
    <w:rsid w:val="001859F4"/>
    <w:rsid w:val="001A40AE"/>
    <w:rsid w:val="001A6634"/>
    <w:rsid w:val="001B31F9"/>
    <w:rsid w:val="001B783B"/>
    <w:rsid w:val="001C41B0"/>
    <w:rsid w:val="001C77E5"/>
    <w:rsid w:val="001C797B"/>
    <w:rsid w:val="001F100C"/>
    <w:rsid w:val="001F7E91"/>
    <w:rsid w:val="002068D4"/>
    <w:rsid w:val="002076CE"/>
    <w:rsid w:val="0021077F"/>
    <w:rsid w:val="00212B34"/>
    <w:rsid w:val="00214D62"/>
    <w:rsid w:val="00217140"/>
    <w:rsid w:val="002208BE"/>
    <w:rsid w:val="0022112F"/>
    <w:rsid w:val="00222A64"/>
    <w:rsid w:val="002248A6"/>
    <w:rsid w:val="00232863"/>
    <w:rsid w:val="00233038"/>
    <w:rsid w:val="002352EC"/>
    <w:rsid w:val="00237950"/>
    <w:rsid w:val="002431C7"/>
    <w:rsid w:val="00246AFE"/>
    <w:rsid w:val="002476B6"/>
    <w:rsid w:val="002512DB"/>
    <w:rsid w:val="00271DE4"/>
    <w:rsid w:val="002758E8"/>
    <w:rsid w:val="00296EBB"/>
    <w:rsid w:val="002C6F22"/>
    <w:rsid w:val="002D10F0"/>
    <w:rsid w:val="002E08FF"/>
    <w:rsid w:val="002E2D9E"/>
    <w:rsid w:val="002F00B1"/>
    <w:rsid w:val="002F5570"/>
    <w:rsid w:val="0030181B"/>
    <w:rsid w:val="00310154"/>
    <w:rsid w:val="003106AC"/>
    <w:rsid w:val="00311674"/>
    <w:rsid w:val="003212FF"/>
    <w:rsid w:val="003231BE"/>
    <w:rsid w:val="00326E34"/>
    <w:rsid w:val="00330F06"/>
    <w:rsid w:val="00332B83"/>
    <w:rsid w:val="00332E49"/>
    <w:rsid w:val="00340D52"/>
    <w:rsid w:val="00342326"/>
    <w:rsid w:val="0035302F"/>
    <w:rsid w:val="00356BBA"/>
    <w:rsid w:val="00377B96"/>
    <w:rsid w:val="00383339"/>
    <w:rsid w:val="00386788"/>
    <w:rsid w:val="0038728E"/>
    <w:rsid w:val="003A055E"/>
    <w:rsid w:val="003A7165"/>
    <w:rsid w:val="003B0944"/>
    <w:rsid w:val="003B38BB"/>
    <w:rsid w:val="003B57FE"/>
    <w:rsid w:val="003C41C3"/>
    <w:rsid w:val="003C7974"/>
    <w:rsid w:val="003D5075"/>
    <w:rsid w:val="003E2A5A"/>
    <w:rsid w:val="003F1B70"/>
    <w:rsid w:val="003F4D8B"/>
    <w:rsid w:val="0040513A"/>
    <w:rsid w:val="0040701F"/>
    <w:rsid w:val="00421E82"/>
    <w:rsid w:val="00422583"/>
    <w:rsid w:val="004265B9"/>
    <w:rsid w:val="00437260"/>
    <w:rsid w:val="00444630"/>
    <w:rsid w:val="00452115"/>
    <w:rsid w:val="004730FE"/>
    <w:rsid w:val="00474FF0"/>
    <w:rsid w:val="004A16DF"/>
    <w:rsid w:val="004B2EFD"/>
    <w:rsid w:val="004B78F2"/>
    <w:rsid w:val="004D24C6"/>
    <w:rsid w:val="004D3AD2"/>
    <w:rsid w:val="004D749F"/>
    <w:rsid w:val="004E10F4"/>
    <w:rsid w:val="004E78C7"/>
    <w:rsid w:val="004E7ABF"/>
    <w:rsid w:val="004F4D3B"/>
    <w:rsid w:val="004F5B72"/>
    <w:rsid w:val="004F69FD"/>
    <w:rsid w:val="005000F7"/>
    <w:rsid w:val="005068BE"/>
    <w:rsid w:val="00507ACE"/>
    <w:rsid w:val="00517906"/>
    <w:rsid w:val="005224BB"/>
    <w:rsid w:val="005279C0"/>
    <w:rsid w:val="00546CC9"/>
    <w:rsid w:val="00550DFA"/>
    <w:rsid w:val="00550EDD"/>
    <w:rsid w:val="005651A4"/>
    <w:rsid w:val="00566DD7"/>
    <w:rsid w:val="00572642"/>
    <w:rsid w:val="00574144"/>
    <w:rsid w:val="00576AA4"/>
    <w:rsid w:val="00586BD3"/>
    <w:rsid w:val="005A0D79"/>
    <w:rsid w:val="005A45D1"/>
    <w:rsid w:val="005B0766"/>
    <w:rsid w:val="005C2357"/>
    <w:rsid w:val="005C759F"/>
    <w:rsid w:val="005D323C"/>
    <w:rsid w:val="005E24C8"/>
    <w:rsid w:val="005F1FDD"/>
    <w:rsid w:val="005F2545"/>
    <w:rsid w:val="005F5830"/>
    <w:rsid w:val="005F7099"/>
    <w:rsid w:val="006247FA"/>
    <w:rsid w:val="00630D1A"/>
    <w:rsid w:val="006401AF"/>
    <w:rsid w:val="00647F6E"/>
    <w:rsid w:val="006501B6"/>
    <w:rsid w:val="00651256"/>
    <w:rsid w:val="00655BF9"/>
    <w:rsid w:val="00665FE3"/>
    <w:rsid w:val="00666993"/>
    <w:rsid w:val="00667992"/>
    <w:rsid w:val="0068400C"/>
    <w:rsid w:val="00694967"/>
    <w:rsid w:val="006A1A12"/>
    <w:rsid w:val="006B0AD9"/>
    <w:rsid w:val="006B15CA"/>
    <w:rsid w:val="006B28CE"/>
    <w:rsid w:val="006E01DD"/>
    <w:rsid w:val="006E06A0"/>
    <w:rsid w:val="00705B67"/>
    <w:rsid w:val="0070763B"/>
    <w:rsid w:val="0072684E"/>
    <w:rsid w:val="00727DC5"/>
    <w:rsid w:val="00736E85"/>
    <w:rsid w:val="00741AD0"/>
    <w:rsid w:val="00744BA3"/>
    <w:rsid w:val="00745498"/>
    <w:rsid w:val="00752700"/>
    <w:rsid w:val="00752914"/>
    <w:rsid w:val="00753177"/>
    <w:rsid w:val="00753B99"/>
    <w:rsid w:val="00754652"/>
    <w:rsid w:val="0076162B"/>
    <w:rsid w:val="007617E1"/>
    <w:rsid w:val="007751A4"/>
    <w:rsid w:val="00777218"/>
    <w:rsid w:val="00780BB9"/>
    <w:rsid w:val="0078520D"/>
    <w:rsid w:val="00786334"/>
    <w:rsid w:val="00791278"/>
    <w:rsid w:val="00792E2B"/>
    <w:rsid w:val="0079671B"/>
    <w:rsid w:val="007A105D"/>
    <w:rsid w:val="007A2CA1"/>
    <w:rsid w:val="007A3843"/>
    <w:rsid w:val="007A3EDD"/>
    <w:rsid w:val="007A5B34"/>
    <w:rsid w:val="007C39E4"/>
    <w:rsid w:val="007C44C5"/>
    <w:rsid w:val="007C56E0"/>
    <w:rsid w:val="007C7145"/>
    <w:rsid w:val="007D7E55"/>
    <w:rsid w:val="007F4060"/>
    <w:rsid w:val="007F4243"/>
    <w:rsid w:val="007F542A"/>
    <w:rsid w:val="007F656B"/>
    <w:rsid w:val="00812192"/>
    <w:rsid w:val="00820C02"/>
    <w:rsid w:val="00830CB4"/>
    <w:rsid w:val="00842629"/>
    <w:rsid w:val="00844043"/>
    <w:rsid w:val="00852281"/>
    <w:rsid w:val="00861A63"/>
    <w:rsid w:val="00863631"/>
    <w:rsid w:val="00863961"/>
    <w:rsid w:val="008657BC"/>
    <w:rsid w:val="00876930"/>
    <w:rsid w:val="0088333F"/>
    <w:rsid w:val="00892C93"/>
    <w:rsid w:val="00896124"/>
    <w:rsid w:val="0089627F"/>
    <w:rsid w:val="00897444"/>
    <w:rsid w:val="008A0622"/>
    <w:rsid w:val="008A38AC"/>
    <w:rsid w:val="008A7F0F"/>
    <w:rsid w:val="008C13A9"/>
    <w:rsid w:val="008C4312"/>
    <w:rsid w:val="008E0576"/>
    <w:rsid w:val="008E2D77"/>
    <w:rsid w:val="00902A4E"/>
    <w:rsid w:val="00915AA9"/>
    <w:rsid w:val="00922A7F"/>
    <w:rsid w:val="009332ED"/>
    <w:rsid w:val="00934C4C"/>
    <w:rsid w:val="00935EF9"/>
    <w:rsid w:val="00937DFE"/>
    <w:rsid w:val="00946BD1"/>
    <w:rsid w:val="00947D81"/>
    <w:rsid w:val="0095073D"/>
    <w:rsid w:val="00951034"/>
    <w:rsid w:val="0095201D"/>
    <w:rsid w:val="00960B74"/>
    <w:rsid w:val="00964527"/>
    <w:rsid w:val="00964BBA"/>
    <w:rsid w:val="00970E4B"/>
    <w:rsid w:val="0097500B"/>
    <w:rsid w:val="00977E9A"/>
    <w:rsid w:val="0098193D"/>
    <w:rsid w:val="00982112"/>
    <w:rsid w:val="0098271D"/>
    <w:rsid w:val="00984EAC"/>
    <w:rsid w:val="0099664E"/>
    <w:rsid w:val="00997D42"/>
    <w:rsid w:val="00997F06"/>
    <w:rsid w:val="009B0126"/>
    <w:rsid w:val="009C4660"/>
    <w:rsid w:val="009C61CC"/>
    <w:rsid w:val="009D1076"/>
    <w:rsid w:val="009D3B82"/>
    <w:rsid w:val="009D5696"/>
    <w:rsid w:val="009E6565"/>
    <w:rsid w:val="009F46A5"/>
    <w:rsid w:val="009F7882"/>
    <w:rsid w:val="00A04798"/>
    <w:rsid w:val="00A05133"/>
    <w:rsid w:val="00A1115E"/>
    <w:rsid w:val="00A27469"/>
    <w:rsid w:val="00A27CCF"/>
    <w:rsid w:val="00A43121"/>
    <w:rsid w:val="00A44553"/>
    <w:rsid w:val="00A45B67"/>
    <w:rsid w:val="00A472B9"/>
    <w:rsid w:val="00A54CCB"/>
    <w:rsid w:val="00A54EC4"/>
    <w:rsid w:val="00A65A60"/>
    <w:rsid w:val="00A74776"/>
    <w:rsid w:val="00A76CF9"/>
    <w:rsid w:val="00A77B9D"/>
    <w:rsid w:val="00A77BC8"/>
    <w:rsid w:val="00A80225"/>
    <w:rsid w:val="00A911A2"/>
    <w:rsid w:val="00A919B0"/>
    <w:rsid w:val="00A93B97"/>
    <w:rsid w:val="00AA12EC"/>
    <w:rsid w:val="00AA27F4"/>
    <w:rsid w:val="00AB1862"/>
    <w:rsid w:val="00AB5899"/>
    <w:rsid w:val="00AC063D"/>
    <w:rsid w:val="00AC3C12"/>
    <w:rsid w:val="00AC4A62"/>
    <w:rsid w:val="00AD4001"/>
    <w:rsid w:val="00AE19F6"/>
    <w:rsid w:val="00AF09F0"/>
    <w:rsid w:val="00B05CD8"/>
    <w:rsid w:val="00B075CD"/>
    <w:rsid w:val="00B076D4"/>
    <w:rsid w:val="00B07A06"/>
    <w:rsid w:val="00B10FE8"/>
    <w:rsid w:val="00B16C3A"/>
    <w:rsid w:val="00B26B1E"/>
    <w:rsid w:val="00B30912"/>
    <w:rsid w:val="00B37848"/>
    <w:rsid w:val="00B37E9D"/>
    <w:rsid w:val="00B44627"/>
    <w:rsid w:val="00B4529A"/>
    <w:rsid w:val="00B47CB9"/>
    <w:rsid w:val="00B51EA4"/>
    <w:rsid w:val="00B53B7F"/>
    <w:rsid w:val="00B61FB7"/>
    <w:rsid w:val="00B64401"/>
    <w:rsid w:val="00B84A10"/>
    <w:rsid w:val="00B84BA0"/>
    <w:rsid w:val="00B9331B"/>
    <w:rsid w:val="00BA0672"/>
    <w:rsid w:val="00BA3FE7"/>
    <w:rsid w:val="00BA4B17"/>
    <w:rsid w:val="00BB35D8"/>
    <w:rsid w:val="00BC0D52"/>
    <w:rsid w:val="00BC1A1D"/>
    <w:rsid w:val="00BC2AEF"/>
    <w:rsid w:val="00BC2D1F"/>
    <w:rsid w:val="00BC3200"/>
    <w:rsid w:val="00BD1C0D"/>
    <w:rsid w:val="00BD28A5"/>
    <w:rsid w:val="00BD68D5"/>
    <w:rsid w:val="00BD6CD9"/>
    <w:rsid w:val="00BD7F06"/>
    <w:rsid w:val="00BE02D9"/>
    <w:rsid w:val="00BE0E64"/>
    <w:rsid w:val="00C075CF"/>
    <w:rsid w:val="00C320AE"/>
    <w:rsid w:val="00C40759"/>
    <w:rsid w:val="00C47570"/>
    <w:rsid w:val="00C50581"/>
    <w:rsid w:val="00C51162"/>
    <w:rsid w:val="00C51E94"/>
    <w:rsid w:val="00C540BA"/>
    <w:rsid w:val="00C61C98"/>
    <w:rsid w:val="00C655AB"/>
    <w:rsid w:val="00C721C2"/>
    <w:rsid w:val="00C91DB5"/>
    <w:rsid w:val="00C93CFB"/>
    <w:rsid w:val="00CA1EDC"/>
    <w:rsid w:val="00CA6F73"/>
    <w:rsid w:val="00CA73EC"/>
    <w:rsid w:val="00CA7FC7"/>
    <w:rsid w:val="00CD58C5"/>
    <w:rsid w:val="00CE7D58"/>
    <w:rsid w:val="00CF3C5E"/>
    <w:rsid w:val="00CF4842"/>
    <w:rsid w:val="00CF6A83"/>
    <w:rsid w:val="00D0037B"/>
    <w:rsid w:val="00D023E0"/>
    <w:rsid w:val="00D02B38"/>
    <w:rsid w:val="00D109B0"/>
    <w:rsid w:val="00D11860"/>
    <w:rsid w:val="00D12BEA"/>
    <w:rsid w:val="00D148CA"/>
    <w:rsid w:val="00D16F80"/>
    <w:rsid w:val="00D309A2"/>
    <w:rsid w:val="00D37505"/>
    <w:rsid w:val="00D3782D"/>
    <w:rsid w:val="00D50251"/>
    <w:rsid w:val="00D51C7B"/>
    <w:rsid w:val="00D56842"/>
    <w:rsid w:val="00D83386"/>
    <w:rsid w:val="00D90D6C"/>
    <w:rsid w:val="00DA5395"/>
    <w:rsid w:val="00DA5914"/>
    <w:rsid w:val="00DA72DF"/>
    <w:rsid w:val="00DA7A4A"/>
    <w:rsid w:val="00DB5AE5"/>
    <w:rsid w:val="00DB5D02"/>
    <w:rsid w:val="00DC6D8C"/>
    <w:rsid w:val="00DD02E0"/>
    <w:rsid w:val="00DD13A3"/>
    <w:rsid w:val="00DE1B0C"/>
    <w:rsid w:val="00DE2DF8"/>
    <w:rsid w:val="00DF24A6"/>
    <w:rsid w:val="00DF38D1"/>
    <w:rsid w:val="00E03D98"/>
    <w:rsid w:val="00E04931"/>
    <w:rsid w:val="00E071B5"/>
    <w:rsid w:val="00E12130"/>
    <w:rsid w:val="00E1597E"/>
    <w:rsid w:val="00E169CE"/>
    <w:rsid w:val="00E16AEE"/>
    <w:rsid w:val="00E172D8"/>
    <w:rsid w:val="00E215F0"/>
    <w:rsid w:val="00E233DE"/>
    <w:rsid w:val="00E244F7"/>
    <w:rsid w:val="00E26CD6"/>
    <w:rsid w:val="00E272BE"/>
    <w:rsid w:val="00E27683"/>
    <w:rsid w:val="00E31F23"/>
    <w:rsid w:val="00E3355B"/>
    <w:rsid w:val="00E44450"/>
    <w:rsid w:val="00E52F40"/>
    <w:rsid w:val="00E54875"/>
    <w:rsid w:val="00E56134"/>
    <w:rsid w:val="00E6244F"/>
    <w:rsid w:val="00E6757C"/>
    <w:rsid w:val="00E707E1"/>
    <w:rsid w:val="00E72F9B"/>
    <w:rsid w:val="00E73BD7"/>
    <w:rsid w:val="00E763D5"/>
    <w:rsid w:val="00E768B8"/>
    <w:rsid w:val="00E77573"/>
    <w:rsid w:val="00E8160C"/>
    <w:rsid w:val="00E942E1"/>
    <w:rsid w:val="00EA3A36"/>
    <w:rsid w:val="00EB0989"/>
    <w:rsid w:val="00EC4721"/>
    <w:rsid w:val="00EF564E"/>
    <w:rsid w:val="00F07886"/>
    <w:rsid w:val="00F12CB4"/>
    <w:rsid w:val="00F13CA8"/>
    <w:rsid w:val="00F14517"/>
    <w:rsid w:val="00F1643C"/>
    <w:rsid w:val="00F21EC2"/>
    <w:rsid w:val="00F32060"/>
    <w:rsid w:val="00F35FEC"/>
    <w:rsid w:val="00F41797"/>
    <w:rsid w:val="00F56112"/>
    <w:rsid w:val="00F604A4"/>
    <w:rsid w:val="00F651DF"/>
    <w:rsid w:val="00F677CD"/>
    <w:rsid w:val="00F7116D"/>
    <w:rsid w:val="00F80B75"/>
    <w:rsid w:val="00F81DED"/>
    <w:rsid w:val="00F84FCF"/>
    <w:rsid w:val="00F9432B"/>
    <w:rsid w:val="00F961B3"/>
    <w:rsid w:val="00FB39F6"/>
    <w:rsid w:val="00FB5DF2"/>
    <w:rsid w:val="00FC57CA"/>
    <w:rsid w:val="00FC7C43"/>
    <w:rsid w:val="00FD36CA"/>
    <w:rsid w:val="00FE3339"/>
    <w:rsid w:val="00FE6532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784D3-43EC-48EF-804B-69E783A0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51D"/>
  </w:style>
  <w:style w:type="paragraph" w:styleId="Heading1">
    <w:name w:val="heading 1"/>
    <w:basedOn w:val="Normal"/>
    <w:next w:val="Normal"/>
    <w:link w:val="Heading1Char"/>
    <w:uiPriority w:val="9"/>
    <w:qFormat/>
    <w:rsid w:val="00E7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4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3C79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C797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C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7974"/>
    <w:rPr>
      <w:b/>
      <w:bCs/>
    </w:rPr>
  </w:style>
  <w:style w:type="character" w:styleId="Hyperlink">
    <w:name w:val="Hyperlink"/>
    <w:basedOn w:val="DefaultParagraphFont"/>
    <w:uiPriority w:val="99"/>
    <w:unhideWhenUsed/>
    <w:rsid w:val="003C7974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A91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D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8657BC"/>
  </w:style>
  <w:style w:type="character" w:customStyle="1" w:styleId="Heading1Char">
    <w:name w:val="Heading 1 Char"/>
    <w:basedOn w:val="DefaultParagraphFont"/>
    <w:link w:val="Heading1"/>
    <w:uiPriority w:val="9"/>
    <w:rsid w:val="00E73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ast-child">
    <w:name w:val="last-child"/>
    <w:basedOn w:val="Normal"/>
    <w:rsid w:val="00F6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604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72684E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2A6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95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4795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699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0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w.nhs.wales/topics/immunisation-and-vaccines/covid-19-vaccination-information/about-the-vacc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uhb.nhs.wales/covid-19/covid-19-vaccination-information/covid-19-vaccination-online-boo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uhb.nhs.wales/covid-19/covid-19-vaccination-information/covid-19-vaccination-online-bookin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uhb.nhs.wales/covid-19/covid-19-vaccination-information/covid-19-vaccination-online-boo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Roberts (BCUHB - Communications)</dc:creator>
  <cp:keywords/>
  <dc:description/>
  <cp:lastModifiedBy>Paul Deaves (Mold - Pendre Surgery (Mold))</cp:lastModifiedBy>
  <cp:revision>2</cp:revision>
  <dcterms:created xsi:type="dcterms:W3CDTF">2021-06-16T11:51:00Z</dcterms:created>
  <dcterms:modified xsi:type="dcterms:W3CDTF">2021-06-16T11:51:00Z</dcterms:modified>
</cp:coreProperties>
</file>